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24" w:rsidRPr="005E4124" w:rsidRDefault="005E4124" w:rsidP="005E412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00393" w:rsidRPr="00200393" w:rsidRDefault="00200393" w:rsidP="00200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«Утверждено»</w:t>
      </w:r>
    </w:p>
    <w:p w:rsidR="00200393" w:rsidRPr="00200393" w:rsidRDefault="00200393" w:rsidP="00200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заседания Наблюдательного совета КГП «</w:t>
      </w:r>
      <w:proofErr w:type="spellStart"/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Костанайская</w:t>
      </w:r>
      <w:proofErr w:type="spellEnd"/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областная детская больница» № 3</w:t>
      </w:r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1734A" w:rsidRDefault="00200393" w:rsidP="002003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«26» мая 2026 год.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6F" w:rsidRP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83E6F" w:rsidRP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 xml:space="preserve">об информационной политике 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6F">
        <w:rPr>
          <w:rFonts w:ascii="Times New Roman" w:hAnsi="Times New Roman" w:cs="Times New Roman"/>
          <w:b/>
          <w:sz w:val="28"/>
          <w:szCs w:val="28"/>
        </w:rPr>
        <w:t>КГП «Костанайская областная детская больница»</w:t>
      </w: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DBE" w:rsidRDefault="00395DBE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DBE" w:rsidRDefault="00395DBE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="005E412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370AA1" w:rsidRDefault="00370AA1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AA1" w:rsidRDefault="00370AA1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E6F" w:rsidRDefault="00E83E6F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Информационная политика (далее – Политика) коммунального государственного предприятия «Костанайская областная детская больница» (далее- Предприятие) разработана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законодательством 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Казахстан, Уставом и другими нормативными документами Предприятия.</w:t>
      </w:r>
    </w:p>
    <w:p w:rsidR="00E83E6F" w:rsidRDefault="00395DBE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И</w:t>
      </w:r>
      <w:r w:rsidR="00E83E6F">
        <w:rPr>
          <w:rFonts w:ascii="Times New Roman" w:hAnsi="Times New Roman" w:cs="Times New Roman"/>
          <w:sz w:val="28"/>
          <w:szCs w:val="28"/>
        </w:rPr>
        <w:t>нформационная политика определяет основные принципы и общие требования к раскрытию информации о деятельности Предприятия Единственному  участнику Предприятия (далее-Участник), заинтересованным в деятельности Предприятия лицам, инвесторам и иным лицам, а также к защите информации, составляющей служебную, коммерческую и иную охраняемую законодательством тайну Предприятия.</w:t>
      </w:r>
    </w:p>
    <w:p w:rsidR="00E83E6F" w:rsidRDefault="00395DBE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И</w:t>
      </w:r>
      <w:r w:rsidR="00E83E6F">
        <w:rPr>
          <w:rFonts w:ascii="Times New Roman" w:hAnsi="Times New Roman" w:cs="Times New Roman"/>
          <w:sz w:val="28"/>
          <w:szCs w:val="28"/>
        </w:rPr>
        <w:t>нформационная политика должна способствовать повышению эффективности деятельности Предприятия, привлечению инвестиций и созданию благоприятного имиджа.</w:t>
      </w:r>
    </w:p>
    <w:p w:rsidR="00E83E6F" w:rsidRDefault="00E83E6F" w:rsidP="00E83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E6F" w:rsidRPr="00F34654" w:rsidRDefault="00E83E6F" w:rsidP="00E83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654">
        <w:rPr>
          <w:rFonts w:ascii="Times New Roman" w:hAnsi="Times New Roman" w:cs="Times New Roman"/>
          <w:b/>
          <w:sz w:val="28"/>
          <w:szCs w:val="28"/>
        </w:rPr>
        <w:t>2. Цель и задачи и принципы информационной политики</w:t>
      </w:r>
    </w:p>
    <w:p w:rsidR="00E83E6F" w:rsidRDefault="00E83E6F" w:rsidP="00E83E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E6F" w:rsidRDefault="00E83E6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Целью информационной политики Предприятия является повышение информационной открытости и прозрачности путем донесения информации о деятельности Предприятия до сведения всех заинтересованных в ее получении лиц в объеме необходимом для принятия решения ими инвестиционных решений.</w:t>
      </w:r>
    </w:p>
    <w:p w:rsidR="00E83E6F" w:rsidRDefault="00E83E6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Информационная политика Предприятия направлена на решение следующих задач</w:t>
      </w:r>
      <w:r w:rsidR="00F34654">
        <w:rPr>
          <w:rFonts w:ascii="Times New Roman" w:hAnsi="Times New Roman" w:cs="Times New Roman"/>
          <w:sz w:val="28"/>
          <w:szCs w:val="28"/>
        </w:rPr>
        <w:t>: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реализации прав заинтересованных лиц на получение корпоративной информации, необходимой для принятия решений в отношении Предприятия;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совершенствование корпоративного управления;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обеспечение коммунальной активности;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выполнение требований законодательства Республики Казахстан в части обязательного раскрытия информации;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защита сведений (информации) о Предприятий, разглашение и/или использование которых может нанести ущерб интересам государства, Предприятия или повлечь необоснованные преимущества одних заинтересованных лиц перед другими (при прочих равных условиях).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Информационная политика Предприятия базируется на принципах: полноты, достоверности, доступности раскрываемой информации, а также в  регулярности и своевременности раскрытия информации.</w:t>
      </w:r>
    </w:p>
    <w:p w:rsidR="00E83E6F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 Вместе с тем, Предприятие, заботясь о сохранении служебной, коммерческой и иной охраняемой законом информации, принимает на себя обязательство о неразглашении конфиденциальной информации,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применяет допустимые законодательством способы и средства защиты информации.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2.5. Вышеперечисленные принципы информационной политики направлены на создание уверенности заинтересованных лиц в открытости, прозрачности Предприятия и представляемой Предприятием информации.</w:t>
      </w:r>
    </w:p>
    <w:p w:rsidR="00F34654" w:rsidRDefault="00F34654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2.6. Предприятие обеспечивает раскрытие информации и Предприятий и других лицах в определенном объеме в соответствии с требованиями действующего законодательства, нормативных актов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>, внутренних документов Предприятия.</w:t>
      </w:r>
    </w:p>
    <w:p w:rsidR="00F34654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обязательному раскрытию информации относится в том числе: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Устав Предприятия и внутренние документы, регулирующие деятельность Предприятия;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существенные факты и события, в частности, сведения о реорганизации, внесении изменений в Устав Предприятия;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годовой отчет Предприятия.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2.7. Обязательная к раскрытию информация раскрывается Предприятием соответствующим заинтересованным лицам в порядке и сроки, установленные законодательством и нормативными актами Республики Казахстан.</w:t>
      </w:r>
    </w:p>
    <w:p w:rsidR="002B76FC" w:rsidRDefault="002B76FC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К дополнительной информации, не предусмотренной законодательством и нормативными актами Республики Казахстан к обязательному раскрытию, но способствующей росту инвестиционной привлекательности Предприятия за счет повышения информационной открытости и прозрачности и подлежащей</w:t>
      </w:r>
      <w:r w:rsidR="005B11BF">
        <w:rPr>
          <w:rFonts w:ascii="Times New Roman" w:hAnsi="Times New Roman" w:cs="Times New Roman"/>
          <w:sz w:val="28"/>
          <w:szCs w:val="28"/>
        </w:rPr>
        <w:t xml:space="preserve"> раскрытию, относится в том числе: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периодическая информация о финансово-хозяйственной и корпоративной деятельности Предприятия;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сведения о принятых стратегических решениях, о важных событиях и результатах деятельности;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информация о выступлении руководителей Предприятия в средствах массовой информации, пресс-релизы Предприятия;</w:t>
      </w:r>
    </w:p>
    <w:p w:rsidR="005B11BF" w:rsidRDefault="005B11BF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сведения о рыночном положении Предприятия и об обеспечении соблюдения этических принципов ведения медицинского бизнеса.</w:t>
      </w:r>
    </w:p>
    <w:p w:rsidR="005B11BF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2.9. Дополнительная информация раскрывается Предприятием в сроки, исходящие из приоритета ее актуальности в конкретный момент времени.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2.10. В целях реализации прав заинтересованных лиц на информацию, а также обеспечения оперативности и доступности информации, Предприятие использует следующие способы и информирования: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вручение (пересылка) документальной информации;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предоставление информации на магнитных (электронных) носителях (в случаях, установленных законодательством);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раскрытие информации через информационные агентства и средства массовой информации;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раскрытие информации путем ее опубликования на странице Предприятия в сети интернет;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информирование в ходе пресс-конференций, публичных выступлений и личных встреч с заинтересованными лицами;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иными способами, предусмотренными законодательством Республики Казахстан.</w:t>
      </w:r>
    </w:p>
    <w:p w:rsidR="002B2982" w:rsidRDefault="002B2982" w:rsidP="00F34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982" w:rsidRPr="002B2982" w:rsidRDefault="002B2982" w:rsidP="002B2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982">
        <w:rPr>
          <w:rFonts w:ascii="Times New Roman" w:hAnsi="Times New Roman" w:cs="Times New Roman"/>
          <w:b/>
          <w:sz w:val="28"/>
          <w:szCs w:val="28"/>
        </w:rPr>
        <w:t>3. Раскрытие информации должностными лицами Предприятия</w:t>
      </w:r>
    </w:p>
    <w:p w:rsidR="002B2982" w:rsidRDefault="002B2982" w:rsidP="002B2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982" w:rsidRDefault="002B2982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 Сбор, подготовка и раскрытие информации о деятельности Предприятия осуществляется должностными лицами, исполняющими функции по раскрытию информации в соответствии с внутренними документами Предприятия.</w:t>
      </w:r>
    </w:p>
    <w:p w:rsidR="002B2982" w:rsidRDefault="002B2982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 Правом публичных выступлений по вопросам, связанным с деятельностью Предприятия обладают Председатель и члены Наблюдательного Совета, руководитель Предприятия, а также по поручению Руководителя Предприятия уполномоченные</w:t>
      </w:r>
      <w:r w:rsidR="00C76A5C">
        <w:rPr>
          <w:rFonts w:ascii="Times New Roman" w:hAnsi="Times New Roman" w:cs="Times New Roman"/>
          <w:sz w:val="28"/>
          <w:szCs w:val="28"/>
        </w:rPr>
        <w:t xml:space="preserve"> представители Предприятия.</w:t>
      </w:r>
    </w:p>
    <w:p w:rsidR="00C76A5C" w:rsidRDefault="00C76A5C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 Председатель Наблюдательного Совета либо уполномоченный им член Наблюдательного совета вправе официально комментировать решения, принятые Наблюдательным советом, а также излагать точку зрения по вопросам, рассмотренным на заседаниях Наблюдательного совета.</w:t>
      </w:r>
    </w:p>
    <w:p w:rsidR="00C76A5C" w:rsidRDefault="00C76A5C" w:rsidP="002B2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A5C" w:rsidRDefault="00C76A5C" w:rsidP="00C76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A5C" w:rsidRPr="00C76A5C" w:rsidRDefault="00C76A5C" w:rsidP="00C76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A5C">
        <w:rPr>
          <w:rFonts w:ascii="Times New Roman" w:hAnsi="Times New Roman" w:cs="Times New Roman"/>
          <w:b/>
          <w:sz w:val="28"/>
          <w:szCs w:val="28"/>
        </w:rPr>
        <w:t>4. Правила раскрытия информации</w:t>
      </w:r>
    </w:p>
    <w:p w:rsidR="00C76A5C" w:rsidRDefault="00C76A5C" w:rsidP="00C7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Язык раскрытия информации. При раскрытии информации в соответствии с настоящим Положением Предприятие раскрывает информацию на государственном и русском языках во всех случаях, когда это допустимо действующим законодательством и не противоречит существу раскрытия информации в конкретном случае (интервью, публичные высказывания,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 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допускающих синхронный перевод, и тому подобное).</w:t>
      </w: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Предприятие проводит пресс-конференции, телефонные конференции, брифинги и встречи. Участвует в деятельности международных организаций.</w:t>
      </w:r>
    </w:p>
    <w:p w:rsidR="00C76A5C" w:rsidRDefault="00C76A5C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 Предприятие </w:t>
      </w:r>
      <w:r w:rsidR="001A7A18">
        <w:rPr>
          <w:rFonts w:ascii="Times New Roman" w:hAnsi="Times New Roman" w:cs="Times New Roman"/>
          <w:sz w:val="28"/>
          <w:szCs w:val="28"/>
        </w:rPr>
        <w:t>через пресс-службу распространяет официальные комментарии в СМИ о деятельности и перспективах развития Предприятия, отвечает на запросы представителей СМИ, организует интервью, брифинги и пресс-конференции с участием уполномоченных должностных лиц Предприятия.</w:t>
      </w:r>
    </w:p>
    <w:p w:rsidR="001A7A18" w:rsidRDefault="001A7A18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4.4. Предприятие проводит встречи с участником (представителями участника), потенциальными инвесторами, тематические круглые столы с аналитиками и иными заинтересованными лицами, в том числе пресс-туры. Пресс-туры с участием Руководителя Предприятия стремится проводить не менее 2 раз в год</w:t>
      </w:r>
      <w:r w:rsidR="00A34092">
        <w:rPr>
          <w:rFonts w:ascii="Times New Roman" w:hAnsi="Times New Roman" w:cs="Times New Roman"/>
          <w:sz w:val="28"/>
          <w:szCs w:val="28"/>
        </w:rPr>
        <w:t>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4.5. Предприятие участвует в работе республиканских и международных конференций, выставок, в деятельности международных организаций.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4.6. Представители Предприятия, участвующие в мероприятиях, предусматривающих раскрытие информации о деятельности Предприятия, а также тематика раскрываемой информации  определяются по согласованию со структурными подразделениями Предприятия, уполномоченными осуществлять взаимодействие. Уполномоченные представители Предприятия (из числа сотрудников), участвующие в мероприятиях, предусматривающих раскрытие информации (выступления,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арии, интервью, публикации и т.д.), негативно отразившееся на репутации предприятия.</w:t>
      </w:r>
    </w:p>
    <w:p w:rsidR="00A34092" w:rsidRDefault="00A3409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092" w:rsidRPr="00A34092" w:rsidRDefault="00A34092" w:rsidP="00A34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092">
        <w:rPr>
          <w:rFonts w:ascii="Times New Roman" w:hAnsi="Times New Roman" w:cs="Times New Roman"/>
          <w:b/>
          <w:sz w:val="28"/>
          <w:szCs w:val="28"/>
        </w:rPr>
        <w:t>5. Обеспечение доступа участнику и иным заинтересованным лицам к документам и сведениям о деятельности Предприятия.</w:t>
      </w:r>
    </w:p>
    <w:p w:rsidR="00A34092" w:rsidRDefault="00A34092" w:rsidP="00A3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092" w:rsidRDefault="00A34092" w:rsidP="00A3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092" w:rsidRDefault="00A34092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73E0">
        <w:rPr>
          <w:rFonts w:ascii="Times New Roman" w:hAnsi="Times New Roman" w:cs="Times New Roman"/>
          <w:sz w:val="28"/>
          <w:szCs w:val="28"/>
        </w:rPr>
        <w:t xml:space="preserve">5.1. Предприятие обеспечивает доступ к информации, которую Предприятие обязано хранить  и предоставлять </w:t>
      </w:r>
      <w:proofErr w:type="spellStart"/>
      <w:r w:rsidR="00CC73E0">
        <w:rPr>
          <w:rFonts w:ascii="Times New Roman" w:hAnsi="Times New Roman" w:cs="Times New Roman"/>
          <w:sz w:val="28"/>
          <w:szCs w:val="28"/>
        </w:rPr>
        <w:t>ауционеру</w:t>
      </w:r>
      <w:proofErr w:type="spellEnd"/>
      <w:r w:rsidR="00CC73E0">
        <w:rPr>
          <w:rFonts w:ascii="Times New Roman" w:hAnsi="Times New Roman" w:cs="Times New Roman"/>
          <w:sz w:val="28"/>
          <w:szCs w:val="28"/>
        </w:rPr>
        <w:t>, инвесторам и иным заинтересованным лицам в соответствии с законодательством и нормативно-правовыми актами Республики Казахстан.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Предприятие предоставляет документы для ознакомления, по предъявлении соответствующего требования, составленного в письменной форме на имя /Руководителя Предприятия.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5.3. Информация о Предприятии и его деятельности предоставляется заинтересованным лицам, не являющимся участником и представителями СМИ, на основании их письменных запросов, если такая информация не относится к сведениям, содержащим государственную, коммерческую или иную охраняемую законом тайну.</w:t>
      </w:r>
    </w:p>
    <w:p w:rsidR="00CC73E0" w:rsidRDefault="00CC73E0" w:rsidP="00A340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3E0" w:rsidRPr="00CC73E0" w:rsidRDefault="00CC73E0" w:rsidP="00CC7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3E0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:rsidR="00CC73E0" w:rsidRDefault="00CC73E0" w:rsidP="00CC7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6.1. Наблюдательный Совет утверждает информационную политику, а также определяет порядок раскрытия информации и защиты информации, составляющей служебную, коммерческую или иную охраняемую законодательством тайну.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6.2. Руководитель Предприятия осуществляет раскрытие и защиту информации о деятельности Предприятия в соответствии с требованиями законодательства и документами Предприятия.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6.3. Секретарь Наблюдательного Совета в установленном порядке обеспечивает своевременное предоставление информации Предприятия Наблюдательному Совету.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6.4. Ответственность за полноту и достоверность раскрываемой информации о Предприятии и его деятельности несет Руководство Предприятия.</w:t>
      </w:r>
    </w:p>
    <w:p w:rsidR="00CC73E0" w:rsidRDefault="00CC73E0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6.5. Руководство Предприятия обеспечивает процедуры согласования и сроков раскрытия информации, функциональность и сохранность информационных ресурсов, а также обеспечивает достижение целей настоящего Положения.</w:t>
      </w:r>
    </w:p>
    <w:p w:rsidR="00395DBE" w:rsidRDefault="00395DBE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DBE" w:rsidRDefault="00395DBE" w:rsidP="00CC7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</w:t>
      </w:r>
    </w:p>
    <w:p w:rsidR="002B2982" w:rsidRPr="00E83E6F" w:rsidRDefault="002B2982" w:rsidP="00C76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E6F" w:rsidRPr="00E83E6F" w:rsidRDefault="00E83E6F" w:rsidP="00C76A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83E6F" w:rsidRPr="00E83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4E"/>
    <w:rsid w:val="0001331B"/>
    <w:rsid w:val="001A7A18"/>
    <w:rsid w:val="001F3A22"/>
    <w:rsid w:val="00200393"/>
    <w:rsid w:val="002B2982"/>
    <w:rsid w:val="002B76FC"/>
    <w:rsid w:val="00370AA1"/>
    <w:rsid w:val="00395DBE"/>
    <w:rsid w:val="004417F4"/>
    <w:rsid w:val="00480B4E"/>
    <w:rsid w:val="005B11BF"/>
    <w:rsid w:val="005E4124"/>
    <w:rsid w:val="00A34092"/>
    <w:rsid w:val="00C31BE8"/>
    <w:rsid w:val="00C76A5C"/>
    <w:rsid w:val="00CC73E0"/>
    <w:rsid w:val="00E83E6F"/>
    <w:rsid w:val="00F3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E87B"/>
  <w15:docId w15:val="{8B043E7D-4044-4B49-87B9-4DABA3E1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A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355C-D7F5-481D-90F1-5FF485A6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</dc:creator>
  <cp:lastModifiedBy>user</cp:lastModifiedBy>
  <cp:revision>8</cp:revision>
  <cp:lastPrinted>2024-04-04T10:44:00Z</cp:lastPrinted>
  <dcterms:created xsi:type="dcterms:W3CDTF">2024-03-19T11:52:00Z</dcterms:created>
  <dcterms:modified xsi:type="dcterms:W3CDTF">2026-08-04T05:09:00Z</dcterms:modified>
</cp:coreProperties>
</file>